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25514" w14:textId="356E1FF7" w:rsidR="001657F3" w:rsidRDefault="001657F3" w:rsidP="001657F3">
      <w:pPr>
        <w:jc w:val="center"/>
        <w:rPr>
          <w:b/>
          <w:bCs/>
          <w:sz w:val="28"/>
          <w:szCs w:val="28"/>
        </w:rPr>
      </w:pPr>
      <w:r w:rsidRPr="001657F3">
        <w:rPr>
          <w:b/>
          <w:bCs/>
          <w:sz w:val="28"/>
          <w:szCs w:val="28"/>
        </w:rPr>
        <w:t>Penicuik Athletic Football Club – Disability Action Plan – Actions Required and Progress Report</w:t>
      </w:r>
    </w:p>
    <w:tbl>
      <w:tblPr>
        <w:tblStyle w:val="TableGrid"/>
        <w:tblW w:w="0" w:type="auto"/>
        <w:tblLook w:val="04A0" w:firstRow="1" w:lastRow="0" w:firstColumn="1" w:lastColumn="0" w:noHBand="0" w:noVBand="1"/>
      </w:tblPr>
      <w:tblGrid>
        <w:gridCol w:w="4649"/>
        <w:gridCol w:w="4649"/>
        <w:gridCol w:w="4650"/>
      </w:tblGrid>
      <w:tr w:rsidR="001657F3" w14:paraId="483E4DBF" w14:textId="77777777" w:rsidTr="001657F3">
        <w:tc>
          <w:tcPr>
            <w:tcW w:w="4649" w:type="dxa"/>
          </w:tcPr>
          <w:p w14:paraId="040B932F" w14:textId="0F2ED72F" w:rsidR="001657F3" w:rsidRDefault="001657F3" w:rsidP="001657F3">
            <w:pPr>
              <w:jc w:val="center"/>
              <w:rPr>
                <w:b/>
                <w:bCs/>
                <w:sz w:val="28"/>
                <w:szCs w:val="28"/>
              </w:rPr>
            </w:pPr>
            <w:r>
              <w:rPr>
                <w:b/>
                <w:bCs/>
                <w:sz w:val="28"/>
                <w:szCs w:val="28"/>
              </w:rPr>
              <w:t>Action</w:t>
            </w:r>
          </w:p>
        </w:tc>
        <w:tc>
          <w:tcPr>
            <w:tcW w:w="4649" w:type="dxa"/>
          </w:tcPr>
          <w:p w14:paraId="4B1A35E2" w14:textId="6485D046" w:rsidR="001657F3" w:rsidRDefault="001657F3" w:rsidP="001657F3">
            <w:pPr>
              <w:jc w:val="center"/>
              <w:rPr>
                <w:b/>
                <w:bCs/>
                <w:sz w:val="28"/>
                <w:szCs w:val="28"/>
              </w:rPr>
            </w:pPr>
            <w:r>
              <w:rPr>
                <w:b/>
                <w:bCs/>
                <w:sz w:val="28"/>
                <w:szCs w:val="28"/>
              </w:rPr>
              <w:t>Progress</w:t>
            </w:r>
          </w:p>
        </w:tc>
        <w:tc>
          <w:tcPr>
            <w:tcW w:w="4650" w:type="dxa"/>
          </w:tcPr>
          <w:p w14:paraId="479207B4" w14:textId="789097FC" w:rsidR="001657F3" w:rsidRDefault="001657F3" w:rsidP="001657F3">
            <w:pPr>
              <w:jc w:val="center"/>
              <w:rPr>
                <w:b/>
                <w:bCs/>
                <w:sz w:val="28"/>
                <w:szCs w:val="28"/>
              </w:rPr>
            </w:pPr>
            <w:r>
              <w:rPr>
                <w:b/>
                <w:bCs/>
                <w:sz w:val="28"/>
                <w:szCs w:val="28"/>
              </w:rPr>
              <w:t>Next Step</w:t>
            </w:r>
          </w:p>
        </w:tc>
      </w:tr>
      <w:tr w:rsidR="001657F3" w14:paraId="6DCFE4AF" w14:textId="77777777" w:rsidTr="001657F3">
        <w:trPr>
          <w:trHeight w:val="1958"/>
        </w:trPr>
        <w:tc>
          <w:tcPr>
            <w:tcW w:w="4649" w:type="dxa"/>
          </w:tcPr>
          <w:p w14:paraId="774FD644" w14:textId="77777777" w:rsidR="007B7E29" w:rsidRDefault="007D38CB" w:rsidP="00601664">
            <w:pPr>
              <w:jc w:val="both"/>
            </w:pPr>
            <w:r w:rsidRPr="00E67BA4">
              <w:t>Club Disabled Policy – As mentioned above there is one in place however a review is required plus a new document namely “Accessible Information” needs created</w:t>
            </w:r>
            <w:r w:rsidR="00601664">
              <w:t>.</w:t>
            </w:r>
          </w:p>
          <w:p w14:paraId="19396B8F" w14:textId="4777EE81" w:rsidR="007B7E29" w:rsidRPr="009E2DA0" w:rsidRDefault="007B7E29" w:rsidP="00601664">
            <w:pPr>
              <w:jc w:val="both"/>
            </w:pPr>
          </w:p>
        </w:tc>
        <w:tc>
          <w:tcPr>
            <w:tcW w:w="4649" w:type="dxa"/>
          </w:tcPr>
          <w:p w14:paraId="4AE01840" w14:textId="43C92288" w:rsidR="001657F3" w:rsidRPr="001657F3" w:rsidRDefault="0093121B" w:rsidP="001657F3">
            <w:r>
              <w:t xml:space="preserve">A new </w:t>
            </w:r>
            <w:r w:rsidR="001944B7">
              <w:t>‘ACCESSIBLE INFORMATION’ page will be available on the website by 14</w:t>
            </w:r>
            <w:r w:rsidR="001944B7" w:rsidRPr="001944B7">
              <w:rPr>
                <w:vertAlign w:val="superscript"/>
              </w:rPr>
              <w:t>th</w:t>
            </w:r>
            <w:r w:rsidR="001944B7">
              <w:t xml:space="preserve"> August 2024</w:t>
            </w:r>
          </w:p>
        </w:tc>
        <w:tc>
          <w:tcPr>
            <w:tcW w:w="4650" w:type="dxa"/>
          </w:tcPr>
          <w:p w14:paraId="120F3E26" w14:textId="0C4487F2" w:rsidR="001657F3" w:rsidRPr="001657F3" w:rsidRDefault="001657F3" w:rsidP="001657F3">
            <w:pPr>
              <w:rPr>
                <w:b/>
                <w:bCs/>
              </w:rPr>
            </w:pPr>
          </w:p>
        </w:tc>
      </w:tr>
      <w:tr w:rsidR="001657F3" w14:paraId="510027CA" w14:textId="77777777" w:rsidTr="001657F3">
        <w:tc>
          <w:tcPr>
            <w:tcW w:w="4649" w:type="dxa"/>
          </w:tcPr>
          <w:p w14:paraId="68C9B2F2" w14:textId="77777777" w:rsidR="00AA5810" w:rsidRPr="00E67BA4" w:rsidRDefault="00AA5810" w:rsidP="003C23D4">
            <w:pPr>
              <w:jc w:val="both"/>
            </w:pPr>
            <w:r w:rsidRPr="00E67BA4">
              <w:t>A designated accessible WC – The current accessible toilet for football spectators requires the following urgent attention:</w:t>
            </w:r>
          </w:p>
          <w:p w14:paraId="1CE2DE9C" w14:textId="77777777" w:rsidR="00AA5810" w:rsidRPr="00E67BA4" w:rsidRDefault="00AA5810" w:rsidP="003C23D4">
            <w:pPr>
              <w:numPr>
                <w:ilvl w:val="0"/>
                <w:numId w:val="8"/>
              </w:numPr>
              <w:spacing w:line="278" w:lineRule="auto"/>
              <w:jc w:val="both"/>
            </w:pPr>
            <w:r w:rsidRPr="00E67BA4">
              <w:t>Mirror secured to wall to avoid any movement</w:t>
            </w:r>
          </w:p>
          <w:p w14:paraId="4682C157" w14:textId="77777777" w:rsidR="00AA5810" w:rsidRPr="00E67BA4" w:rsidRDefault="00AA5810" w:rsidP="003C23D4">
            <w:pPr>
              <w:numPr>
                <w:ilvl w:val="0"/>
                <w:numId w:val="8"/>
              </w:numPr>
              <w:spacing w:line="278" w:lineRule="auto"/>
              <w:jc w:val="both"/>
            </w:pPr>
            <w:r w:rsidRPr="00E67BA4">
              <w:t>Alarm installed and working, red cord must not be tied up and tested before every game</w:t>
            </w:r>
          </w:p>
          <w:p w14:paraId="21400910" w14:textId="77777777" w:rsidR="00AA5810" w:rsidRPr="00E67BA4" w:rsidRDefault="00AA5810" w:rsidP="003C23D4">
            <w:pPr>
              <w:numPr>
                <w:ilvl w:val="0"/>
                <w:numId w:val="8"/>
              </w:numPr>
              <w:spacing w:line="278" w:lineRule="auto"/>
              <w:jc w:val="both"/>
            </w:pPr>
            <w:r w:rsidRPr="00E67BA4">
              <w:t>The alarm light on the outside wall does not appear to be working.</w:t>
            </w:r>
          </w:p>
          <w:p w14:paraId="5B850635" w14:textId="30D66F07" w:rsidR="001657F3" w:rsidRPr="009E2DA0" w:rsidRDefault="001657F3" w:rsidP="003C23D4">
            <w:pPr>
              <w:jc w:val="both"/>
            </w:pPr>
          </w:p>
        </w:tc>
        <w:tc>
          <w:tcPr>
            <w:tcW w:w="4649" w:type="dxa"/>
          </w:tcPr>
          <w:p w14:paraId="33F5BFF2" w14:textId="77777777" w:rsidR="001657F3" w:rsidRDefault="00903C07" w:rsidP="001657F3">
            <w:r>
              <w:t>Mirror – to be secured by 3</w:t>
            </w:r>
            <w:r w:rsidRPr="00903C07">
              <w:rPr>
                <w:vertAlign w:val="superscript"/>
              </w:rPr>
              <w:t>rd</w:t>
            </w:r>
            <w:r>
              <w:t xml:space="preserve"> August</w:t>
            </w:r>
          </w:p>
          <w:p w14:paraId="7E907CF3" w14:textId="77777777" w:rsidR="00903C07" w:rsidRDefault="00903C07" w:rsidP="001657F3"/>
          <w:p w14:paraId="167BF272" w14:textId="77777777" w:rsidR="00903C07" w:rsidRDefault="00903C07" w:rsidP="001657F3">
            <w:r>
              <w:t>Alarm cord to be set 2 inches off the ground by 3</w:t>
            </w:r>
            <w:r w:rsidRPr="00903C07">
              <w:rPr>
                <w:vertAlign w:val="superscript"/>
              </w:rPr>
              <w:t>rd</w:t>
            </w:r>
            <w:r>
              <w:t xml:space="preserve"> August</w:t>
            </w:r>
          </w:p>
          <w:p w14:paraId="175E09FF" w14:textId="77777777" w:rsidR="00903C07" w:rsidRDefault="00903C07" w:rsidP="001657F3"/>
          <w:p w14:paraId="5770BC87" w14:textId="77777777" w:rsidR="00903C07" w:rsidRDefault="00903C07" w:rsidP="001657F3">
            <w:r>
              <w:t>Alarm Matchday check to be set up</w:t>
            </w:r>
          </w:p>
          <w:p w14:paraId="046C5BEF" w14:textId="77777777" w:rsidR="00903C07" w:rsidRDefault="00903C07" w:rsidP="001657F3"/>
          <w:p w14:paraId="194C0A2E" w14:textId="7DCDF3E4" w:rsidR="00903C07" w:rsidRPr="001657F3" w:rsidRDefault="00903C07" w:rsidP="001657F3">
            <w:r>
              <w:t>External Alarm to be checked by electrician by 3</w:t>
            </w:r>
            <w:r w:rsidRPr="00903C07">
              <w:rPr>
                <w:vertAlign w:val="superscript"/>
              </w:rPr>
              <w:t>rd</w:t>
            </w:r>
            <w:r>
              <w:t xml:space="preserve"> August</w:t>
            </w:r>
          </w:p>
        </w:tc>
        <w:tc>
          <w:tcPr>
            <w:tcW w:w="4650" w:type="dxa"/>
          </w:tcPr>
          <w:p w14:paraId="152F41E8" w14:textId="6CE5CF4D" w:rsidR="001657F3" w:rsidRPr="001657F3" w:rsidRDefault="001657F3" w:rsidP="007A6783">
            <w:pPr>
              <w:rPr>
                <w:b/>
                <w:bCs/>
              </w:rPr>
            </w:pPr>
          </w:p>
        </w:tc>
      </w:tr>
      <w:tr w:rsidR="001657F3" w14:paraId="0694FECF" w14:textId="77777777" w:rsidTr="001657F3">
        <w:tc>
          <w:tcPr>
            <w:tcW w:w="4649" w:type="dxa"/>
          </w:tcPr>
          <w:p w14:paraId="0E03474E" w14:textId="4B977A85" w:rsidR="001657F3" w:rsidRPr="009E2DA0" w:rsidRDefault="008B7186" w:rsidP="003C23D4">
            <w:pPr>
              <w:spacing w:after="240"/>
              <w:jc w:val="both"/>
              <w:rPr>
                <w:i/>
              </w:rPr>
            </w:pPr>
            <w:r w:rsidRPr="00E67BA4">
              <w:t xml:space="preserve">Accessible parking (2 spaces) </w:t>
            </w:r>
            <w:proofErr w:type="gramStart"/>
            <w:r w:rsidRPr="00E67BA4">
              <w:t>are</w:t>
            </w:r>
            <w:proofErr w:type="gramEnd"/>
            <w:r w:rsidRPr="00E67BA4">
              <w:t xml:space="preserve"> available near the ground entrance. Signage is missing and as a priority the club should look at replacing the grass surface with tarmac or slabbing. (If spaces not booked in advance every effort will be made to accommodate blue badge holders.) Club should consider looking at creating additional accessible parking spaces near the stadium entrance if finance permits</w:t>
            </w:r>
          </w:p>
        </w:tc>
        <w:tc>
          <w:tcPr>
            <w:tcW w:w="4649" w:type="dxa"/>
          </w:tcPr>
          <w:p w14:paraId="6F277B77" w14:textId="77777777" w:rsidR="00454CF9" w:rsidRDefault="000D741F" w:rsidP="00BA6D92">
            <w:r>
              <w:t>Signage is t</w:t>
            </w:r>
            <w:r w:rsidR="00454CF9">
              <w:t>o</w:t>
            </w:r>
            <w:r>
              <w:t xml:space="preserve"> be re-installed after storm damage by </w:t>
            </w:r>
            <w:r w:rsidR="00454CF9">
              <w:t>3</w:t>
            </w:r>
            <w:r w:rsidR="00454CF9" w:rsidRPr="00454CF9">
              <w:rPr>
                <w:vertAlign w:val="superscript"/>
              </w:rPr>
              <w:t>rd</w:t>
            </w:r>
            <w:r w:rsidR="00454CF9">
              <w:t xml:space="preserve"> August</w:t>
            </w:r>
          </w:p>
          <w:p w14:paraId="357ED8F5" w14:textId="77777777" w:rsidR="00454CF9" w:rsidRDefault="00454CF9" w:rsidP="00BA6D92"/>
          <w:p w14:paraId="2ED3236D" w14:textId="293C5267" w:rsidR="00454CF9" w:rsidRPr="00BA6D92" w:rsidRDefault="00454CF9" w:rsidP="00BA6D92">
            <w:r>
              <w:t>Spaces will be discussed with Midlothian Council at the earliest opportunity</w:t>
            </w:r>
          </w:p>
        </w:tc>
        <w:tc>
          <w:tcPr>
            <w:tcW w:w="4650" w:type="dxa"/>
          </w:tcPr>
          <w:p w14:paraId="7502C6E4" w14:textId="2D6E266D" w:rsidR="001657F3" w:rsidRPr="001657F3" w:rsidRDefault="001657F3" w:rsidP="007A6783">
            <w:pPr>
              <w:rPr>
                <w:b/>
                <w:bCs/>
              </w:rPr>
            </w:pPr>
          </w:p>
        </w:tc>
      </w:tr>
      <w:tr w:rsidR="001657F3" w14:paraId="5585D348" w14:textId="77777777" w:rsidTr="001657F3">
        <w:tc>
          <w:tcPr>
            <w:tcW w:w="4649" w:type="dxa"/>
          </w:tcPr>
          <w:p w14:paraId="1D0006EB" w14:textId="2DBBF97A" w:rsidR="001657F3" w:rsidRPr="007B7E29" w:rsidRDefault="00302E60" w:rsidP="007B7E29">
            <w:pPr>
              <w:jc w:val="both"/>
            </w:pPr>
            <w:r w:rsidRPr="00E67BA4">
              <w:lastRenderedPageBreak/>
              <w:t>A covered area with space for 2 wheelchairs and Personal Assistants is in place. Chevrons with the international disability sign need to be painted on the surface where the spaces are.</w:t>
            </w:r>
          </w:p>
        </w:tc>
        <w:tc>
          <w:tcPr>
            <w:tcW w:w="4649" w:type="dxa"/>
          </w:tcPr>
          <w:p w14:paraId="2516364C" w14:textId="3B7C5ACE" w:rsidR="001657F3" w:rsidRPr="00BA6D92" w:rsidRDefault="00454CF9" w:rsidP="00BA6D92">
            <w:r>
              <w:t>The chevron stencil has been ordered and will be completed by 31</w:t>
            </w:r>
            <w:r w:rsidRPr="00454CF9">
              <w:rPr>
                <w:vertAlign w:val="superscript"/>
              </w:rPr>
              <w:t>st</w:t>
            </w:r>
            <w:r>
              <w:t xml:space="preserve"> August</w:t>
            </w:r>
          </w:p>
        </w:tc>
        <w:tc>
          <w:tcPr>
            <w:tcW w:w="4650" w:type="dxa"/>
          </w:tcPr>
          <w:p w14:paraId="602DBBAD" w14:textId="7783A736" w:rsidR="001657F3" w:rsidRPr="001657F3" w:rsidRDefault="001657F3" w:rsidP="007A6783">
            <w:pPr>
              <w:rPr>
                <w:b/>
                <w:bCs/>
              </w:rPr>
            </w:pPr>
          </w:p>
        </w:tc>
      </w:tr>
      <w:tr w:rsidR="001657F3" w14:paraId="06C3C224" w14:textId="77777777" w:rsidTr="001657F3">
        <w:tc>
          <w:tcPr>
            <w:tcW w:w="4649" w:type="dxa"/>
          </w:tcPr>
          <w:p w14:paraId="0A075F87" w14:textId="115D28BD" w:rsidR="001657F3" w:rsidRPr="009E2DA0" w:rsidRDefault="00FC79A8" w:rsidP="003C23D4">
            <w:pPr>
              <w:jc w:val="both"/>
            </w:pPr>
            <w:r w:rsidRPr="00E67BA4">
              <w:t>Entry gate regarded as the accessible entrance needs to have a clear sign indicating this including the international logo.</w:t>
            </w:r>
          </w:p>
        </w:tc>
        <w:tc>
          <w:tcPr>
            <w:tcW w:w="4649" w:type="dxa"/>
          </w:tcPr>
          <w:p w14:paraId="57E886DF" w14:textId="071DFEA6" w:rsidR="001657F3" w:rsidRPr="00BA6D92" w:rsidRDefault="00E023A3" w:rsidP="00BA6D92">
            <w:r>
              <w:t>New signage has been ordered and will be fixed on receipt</w:t>
            </w:r>
          </w:p>
        </w:tc>
        <w:tc>
          <w:tcPr>
            <w:tcW w:w="4650" w:type="dxa"/>
          </w:tcPr>
          <w:p w14:paraId="0E8B0822" w14:textId="6EA41B7A" w:rsidR="001657F3" w:rsidRPr="001657F3" w:rsidRDefault="001657F3" w:rsidP="007A6783">
            <w:pPr>
              <w:rPr>
                <w:b/>
                <w:bCs/>
              </w:rPr>
            </w:pPr>
          </w:p>
        </w:tc>
      </w:tr>
      <w:tr w:rsidR="001657F3" w14:paraId="19F51A42" w14:textId="77777777" w:rsidTr="001657F3">
        <w:tc>
          <w:tcPr>
            <w:tcW w:w="4649" w:type="dxa"/>
          </w:tcPr>
          <w:p w14:paraId="1EFBA4FD" w14:textId="68D6DB1E" w:rsidR="001657F3" w:rsidRPr="009E2DA0" w:rsidRDefault="00512AF4" w:rsidP="003C23D4">
            <w:pPr>
              <w:spacing w:after="240"/>
              <w:jc w:val="both"/>
              <w:rPr>
                <w:iCs/>
              </w:rPr>
            </w:pPr>
            <w:r w:rsidRPr="00E67BA4">
              <w:t>Appropriate signage should be in place along the route to guide the person who is disabled from the accessible entrance to the accessible viewing area.</w:t>
            </w:r>
          </w:p>
        </w:tc>
        <w:tc>
          <w:tcPr>
            <w:tcW w:w="4649" w:type="dxa"/>
          </w:tcPr>
          <w:p w14:paraId="36F54372" w14:textId="0DE62DF2" w:rsidR="001657F3" w:rsidRPr="00BA6D92" w:rsidRDefault="00E023A3" w:rsidP="00BA6D92">
            <w:r>
              <w:t>New signage information notice to be situated at both entrance gates</w:t>
            </w:r>
          </w:p>
        </w:tc>
        <w:tc>
          <w:tcPr>
            <w:tcW w:w="4650" w:type="dxa"/>
          </w:tcPr>
          <w:p w14:paraId="7A293577" w14:textId="3EC403DC" w:rsidR="001657F3" w:rsidRPr="001657F3" w:rsidRDefault="001657F3" w:rsidP="007A6783">
            <w:pPr>
              <w:rPr>
                <w:b/>
                <w:bCs/>
              </w:rPr>
            </w:pPr>
          </w:p>
        </w:tc>
      </w:tr>
      <w:tr w:rsidR="00BA6D92" w14:paraId="5AB9B035" w14:textId="77777777" w:rsidTr="00FE125D">
        <w:tc>
          <w:tcPr>
            <w:tcW w:w="4649" w:type="dxa"/>
          </w:tcPr>
          <w:p w14:paraId="1AD6FA2F" w14:textId="77568632" w:rsidR="00BA6D92" w:rsidRPr="00601664" w:rsidRDefault="00C90C4A" w:rsidP="00601664">
            <w:pPr>
              <w:jc w:val="both"/>
            </w:pPr>
            <w:r w:rsidRPr="00E67BA4">
              <w:t>Signage in the accessible viewing area should also show the direction or details how to get to the accessible toilet (and if possible, details of the catering ordering service)</w:t>
            </w:r>
          </w:p>
        </w:tc>
        <w:tc>
          <w:tcPr>
            <w:tcW w:w="4649" w:type="dxa"/>
          </w:tcPr>
          <w:p w14:paraId="4448938C" w14:textId="76F21A31" w:rsidR="00BA6D92" w:rsidRPr="00BA6D92" w:rsidRDefault="00E023A3" w:rsidP="00BA6D92">
            <w:r>
              <w:t>New signage to be crea</w:t>
            </w:r>
            <w:r w:rsidR="00601664">
              <w:t>ted with the required information</w:t>
            </w:r>
          </w:p>
        </w:tc>
        <w:tc>
          <w:tcPr>
            <w:tcW w:w="4650" w:type="dxa"/>
          </w:tcPr>
          <w:p w14:paraId="2F513DB9" w14:textId="161D2479" w:rsidR="00BA6D92" w:rsidRPr="001657F3" w:rsidRDefault="00BA6D92" w:rsidP="007A6783">
            <w:pPr>
              <w:rPr>
                <w:b/>
                <w:bCs/>
              </w:rPr>
            </w:pPr>
          </w:p>
        </w:tc>
      </w:tr>
      <w:tr w:rsidR="00BA6D92" w14:paraId="7CDABC31" w14:textId="77777777" w:rsidTr="00FE125D">
        <w:tc>
          <w:tcPr>
            <w:tcW w:w="4649" w:type="dxa"/>
          </w:tcPr>
          <w:p w14:paraId="20A9BE78" w14:textId="61255664" w:rsidR="00BA6D92" w:rsidRPr="00601664" w:rsidRDefault="00AB6600" w:rsidP="00601664">
            <w:pPr>
              <w:jc w:val="both"/>
            </w:pPr>
            <w:r w:rsidRPr="00E67BA4">
              <w:t xml:space="preserve">The club to install </w:t>
            </w:r>
            <w:proofErr w:type="gramStart"/>
            <w:r w:rsidRPr="00E67BA4">
              <w:t>a number of</w:t>
            </w:r>
            <w:proofErr w:type="gramEnd"/>
            <w:r w:rsidRPr="00E67BA4">
              <w:t xml:space="preserve"> seats (12) at the front of the enclosure next to the wheelchair viewing area to be highlighted as “priority seats</w:t>
            </w:r>
            <w:r w:rsidRPr="00E67BA4">
              <w:rPr>
                <w:i/>
                <w:iCs/>
              </w:rPr>
              <w:t>” </w:t>
            </w:r>
            <w:r w:rsidRPr="00E67BA4">
              <w:t>to accommodate supporters with reduced mobility and/or who have difficulty standing for long periods. Labels should be attached to every second seat so there is an adjacent seat available for a personal assistant.</w:t>
            </w:r>
          </w:p>
        </w:tc>
        <w:tc>
          <w:tcPr>
            <w:tcW w:w="4649" w:type="dxa"/>
          </w:tcPr>
          <w:p w14:paraId="2AFCB393" w14:textId="58F6338C" w:rsidR="00BA6D92" w:rsidRPr="009E2DA0" w:rsidRDefault="00601664" w:rsidP="009E2DA0">
            <w:r>
              <w:t>Seats are installed and signage has been ordered</w:t>
            </w:r>
          </w:p>
        </w:tc>
        <w:tc>
          <w:tcPr>
            <w:tcW w:w="4650" w:type="dxa"/>
          </w:tcPr>
          <w:p w14:paraId="3B81C7CC" w14:textId="5ACEE745" w:rsidR="00BA6D92" w:rsidRPr="001657F3" w:rsidRDefault="00BA6D92" w:rsidP="00FE125D">
            <w:pPr>
              <w:jc w:val="center"/>
              <w:rPr>
                <w:b/>
                <w:bCs/>
              </w:rPr>
            </w:pPr>
          </w:p>
        </w:tc>
      </w:tr>
      <w:tr w:rsidR="00BA6D92" w14:paraId="7E5D33C8" w14:textId="77777777" w:rsidTr="00FE125D">
        <w:tc>
          <w:tcPr>
            <w:tcW w:w="4649" w:type="dxa"/>
          </w:tcPr>
          <w:p w14:paraId="1C52A524" w14:textId="77777777" w:rsidR="00CE73DF" w:rsidRPr="00E67BA4" w:rsidRDefault="00CE73DF" w:rsidP="003C23D4">
            <w:pPr>
              <w:jc w:val="both"/>
            </w:pPr>
            <w:r w:rsidRPr="00E67BA4">
              <w:t>The accessible toilet should be fitted with a RADAR lock. This considerably reduces non – disabled people using toilets which is regarded as an abuse of the facility. Most people who are disabled carry a RADAR key and if lock was to be installed a spare one should be kept by the steward controlling this area with a sign on the accessible toilet door explaining this</w:t>
            </w:r>
          </w:p>
          <w:p w14:paraId="6E7290E5" w14:textId="6F117655" w:rsidR="00BA6D92" w:rsidRPr="009E2DA0" w:rsidRDefault="00BA6D92" w:rsidP="003C23D4">
            <w:pPr>
              <w:jc w:val="both"/>
            </w:pPr>
          </w:p>
        </w:tc>
        <w:tc>
          <w:tcPr>
            <w:tcW w:w="4649" w:type="dxa"/>
          </w:tcPr>
          <w:p w14:paraId="3C2D8D04" w14:textId="6B981686" w:rsidR="00BA6D92" w:rsidRPr="009E2DA0" w:rsidRDefault="007B7E29" w:rsidP="009E2DA0">
            <w:r>
              <w:t>RADAR lock to be ordered and fitted on receipt</w:t>
            </w:r>
          </w:p>
        </w:tc>
        <w:tc>
          <w:tcPr>
            <w:tcW w:w="4650" w:type="dxa"/>
          </w:tcPr>
          <w:p w14:paraId="3A87949E" w14:textId="533865A7" w:rsidR="00BA6D92" w:rsidRPr="007A6783" w:rsidRDefault="00BA6D92" w:rsidP="009E2DA0">
            <w:pPr>
              <w:rPr>
                <w:b/>
                <w:bCs/>
              </w:rPr>
            </w:pPr>
          </w:p>
        </w:tc>
      </w:tr>
      <w:tr w:rsidR="00BA6D92" w14:paraId="65835DE4" w14:textId="77777777" w:rsidTr="00FE125D">
        <w:tc>
          <w:tcPr>
            <w:tcW w:w="4649" w:type="dxa"/>
          </w:tcPr>
          <w:p w14:paraId="58987D4F" w14:textId="50358F47" w:rsidR="00BA6D92" w:rsidRPr="009E2DA0" w:rsidRDefault="00A2195A" w:rsidP="003C23D4">
            <w:pPr>
              <w:spacing w:after="240"/>
              <w:jc w:val="both"/>
              <w:rPr>
                <w:i/>
              </w:rPr>
            </w:pPr>
            <w:r w:rsidRPr="00E67BA4">
              <w:lastRenderedPageBreak/>
              <w:t>There is a route from the accessible stadium entrance almost reaching the stand entrance which should be swept to ensure surface suitable for wheelchairs.</w:t>
            </w:r>
          </w:p>
        </w:tc>
        <w:tc>
          <w:tcPr>
            <w:tcW w:w="4649" w:type="dxa"/>
          </w:tcPr>
          <w:p w14:paraId="6D0C3110" w14:textId="6A6DB3CD" w:rsidR="00BA6D92" w:rsidRPr="009E2DA0" w:rsidRDefault="007B7E29" w:rsidP="009E2DA0">
            <w:r>
              <w:t>This is part of the normal ground maintenance routine</w:t>
            </w:r>
          </w:p>
        </w:tc>
        <w:tc>
          <w:tcPr>
            <w:tcW w:w="4650" w:type="dxa"/>
          </w:tcPr>
          <w:p w14:paraId="07C32C33" w14:textId="0BF585E1" w:rsidR="00BA6D92" w:rsidRPr="007A6783" w:rsidRDefault="00BA6D92" w:rsidP="009E2DA0">
            <w:pPr>
              <w:rPr>
                <w:b/>
                <w:bCs/>
              </w:rPr>
            </w:pPr>
          </w:p>
        </w:tc>
      </w:tr>
      <w:tr w:rsidR="00BA6D92" w14:paraId="4F9B211B" w14:textId="77777777" w:rsidTr="00FE125D">
        <w:tc>
          <w:tcPr>
            <w:tcW w:w="4649" w:type="dxa"/>
          </w:tcPr>
          <w:p w14:paraId="7B4CB37A" w14:textId="7853D227" w:rsidR="00BA6D92" w:rsidRPr="00365351" w:rsidRDefault="00365351" w:rsidP="003C23D4">
            <w:pPr>
              <w:jc w:val="both"/>
            </w:pPr>
            <w:r w:rsidRPr="00E67BA4">
              <w:t>An Accessible Information page should be available on the web site (and should also be available as a printed document/PDF file which can be posted/emailed).</w:t>
            </w:r>
          </w:p>
        </w:tc>
        <w:tc>
          <w:tcPr>
            <w:tcW w:w="4649" w:type="dxa"/>
          </w:tcPr>
          <w:p w14:paraId="488E4316" w14:textId="5B265B9F" w:rsidR="00BA6D92" w:rsidRPr="009E2DA0" w:rsidRDefault="007B7E29" w:rsidP="009E2DA0">
            <w:r>
              <w:t>This will be in place by 14</w:t>
            </w:r>
            <w:r w:rsidRPr="007B7E29">
              <w:rPr>
                <w:vertAlign w:val="superscript"/>
              </w:rPr>
              <w:t>th</w:t>
            </w:r>
            <w:r>
              <w:t xml:space="preserve"> August 2024</w:t>
            </w:r>
          </w:p>
        </w:tc>
        <w:tc>
          <w:tcPr>
            <w:tcW w:w="4650" w:type="dxa"/>
          </w:tcPr>
          <w:p w14:paraId="14B06EE6" w14:textId="1C1C9000" w:rsidR="00BA6D92" w:rsidRPr="007A6783" w:rsidRDefault="00BA6D92" w:rsidP="009E2DA0">
            <w:pPr>
              <w:rPr>
                <w:b/>
                <w:bCs/>
              </w:rPr>
            </w:pPr>
          </w:p>
        </w:tc>
      </w:tr>
      <w:tr w:rsidR="00BA6D92" w14:paraId="73E55598" w14:textId="77777777" w:rsidTr="00FE125D">
        <w:tc>
          <w:tcPr>
            <w:tcW w:w="4649" w:type="dxa"/>
          </w:tcPr>
          <w:p w14:paraId="0D51E174" w14:textId="37A40EC1" w:rsidR="00BA6D92" w:rsidRPr="007B7E29" w:rsidRDefault="003C23D4" w:rsidP="007B7E29">
            <w:pPr>
              <w:jc w:val="both"/>
            </w:pPr>
            <w:r w:rsidRPr="00E67BA4">
              <w:t>In all areas where food and drink are served provide menus in large print.</w:t>
            </w:r>
          </w:p>
        </w:tc>
        <w:tc>
          <w:tcPr>
            <w:tcW w:w="4649" w:type="dxa"/>
          </w:tcPr>
          <w:p w14:paraId="1942CE0C" w14:textId="6629F077" w:rsidR="00BA6D92" w:rsidRPr="009E2DA0" w:rsidRDefault="00F03671" w:rsidP="009E2DA0">
            <w:r>
              <w:t>This is already in place</w:t>
            </w:r>
          </w:p>
        </w:tc>
        <w:tc>
          <w:tcPr>
            <w:tcW w:w="4650" w:type="dxa"/>
          </w:tcPr>
          <w:p w14:paraId="32E770F6" w14:textId="7FB4998B" w:rsidR="00BA6D92" w:rsidRPr="001657F3" w:rsidRDefault="00BA6D92" w:rsidP="00FE125D">
            <w:pPr>
              <w:jc w:val="center"/>
              <w:rPr>
                <w:b/>
                <w:bCs/>
              </w:rPr>
            </w:pPr>
          </w:p>
        </w:tc>
      </w:tr>
    </w:tbl>
    <w:p w14:paraId="74DBE236" w14:textId="77777777" w:rsidR="00BA6D92" w:rsidRPr="001657F3" w:rsidRDefault="00BA6D92" w:rsidP="00BA6D92">
      <w:pPr>
        <w:jc w:val="center"/>
        <w:rPr>
          <w:b/>
          <w:bCs/>
          <w:sz w:val="28"/>
          <w:szCs w:val="28"/>
        </w:rPr>
      </w:pPr>
    </w:p>
    <w:p w14:paraId="7BB5EAF6" w14:textId="77777777" w:rsidR="00BA6D92" w:rsidRPr="001657F3" w:rsidRDefault="00BA6D92" w:rsidP="00BA6D92">
      <w:pPr>
        <w:jc w:val="center"/>
        <w:rPr>
          <w:b/>
          <w:bCs/>
          <w:sz w:val="28"/>
          <w:szCs w:val="28"/>
        </w:rPr>
      </w:pPr>
    </w:p>
    <w:p w14:paraId="5CCD1EB2" w14:textId="77777777" w:rsidR="001657F3" w:rsidRPr="001657F3" w:rsidRDefault="001657F3" w:rsidP="00BA6D92">
      <w:pPr>
        <w:rPr>
          <w:b/>
          <w:bCs/>
          <w:sz w:val="28"/>
          <w:szCs w:val="28"/>
        </w:rPr>
      </w:pPr>
    </w:p>
    <w:sectPr w:rsidR="001657F3" w:rsidRPr="001657F3" w:rsidSect="001657F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64EE"/>
    <w:multiLevelType w:val="hybridMultilevel"/>
    <w:tmpl w:val="8AA21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074920"/>
    <w:multiLevelType w:val="hybridMultilevel"/>
    <w:tmpl w:val="26829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F32C7"/>
    <w:multiLevelType w:val="multilevel"/>
    <w:tmpl w:val="8998E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68482D"/>
    <w:multiLevelType w:val="hybridMultilevel"/>
    <w:tmpl w:val="465816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3CCB7B8C"/>
    <w:multiLevelType w:val="hybridMultilevel"/>
    <w:tmpl w:val="DEC850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47706B3"/>
    <w:multiLevelType w:val="hybridMultilevel"/>
    <w:tmpl w:val="1F601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3012FB"/>
    <w:multiLevelType w:val="hybridMultilevel"/>
    <w:tmpl w:val="A4606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340920">
    <w:abstractNumId w:val="0"/>
  </w:num>
  <w:num w:numId="2" w16cid:durableId="1425613906">
    <w:abstractNumId w:val="4"/>
  </w:num>
  <w:num w:numId="3" w16cid:durableId="1043139843">
    <w:abstractNumId w:val="0"/>
  </w:num>
  <w:num w:numId="4" w16cid:durableId="2102681169">
    <w:abstractNumId w:val="5"/>
  </w:num>
  <w:num w:numId="5" w16cid:durableId="1397897252">
    <w:abstractNumId w:val="6"/>
  </w:num>
  <w:num w:numId="6" w16cid:durableId="2062244604">
    <w:abstractNumId w:val="1"/>
  </w:num>
  <w:num w:numId="7" w16cid:durableId="1070272747">
    <w:abstractNumId w:val="3"/>
  </w:num>
  <w:num w:numId="8" w16cid:durableId="846864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7F3"/>
    <w:rsid w:val="00017575"/>
    <w:rsid w:val="00067A6F"/>
    <w:rsid w:val="000D741F"/>
    <w:rsid w:val="0010402B"/>
    <w:rsid w:val="001657F3"/>
    <w:rsid w:val="001944B7"/>
    <w:rsid w:val="001D5D48"/>
    <w:rsid w:val="00302E60"/>
    <w:rsid w:val="00365351"/>
    <w:rsid w:val="003C23D4"/>
    <w:rsid w:val="00411877"/>
    <w:rsid w:val="00454CF9"/>
    <w:rsid w:val="00480EE6"/>
    <w:rsid w:val="00485B0F"/>
    <w:rsid w:val="004D01B6"/>
    <w:rsid w:val="005046EC"/>
    <w:rsid w:val="00512AF4"/>
    <w:rsid w:val="00601664"/>
    <w:rsid w:val="006B2380"/>
    <w:rsid w:val="007057CC"/>
    <w:rsid w:val="007A6783"/>
    <w:rsid w:val="007B7E29"/>
    <w:rsid w:val="007D38CB"/>
    <w:rsid w:val="008B7186"/>
    <w:rsid w:val="008D1B95"/>
    <w:rsid w:val="00903C07"/>
    <w:rsid w:val="009056DB"/>
    <w:rsid w:val="0093121B"/>
    <w:rsid w:val="009E2DA0"/>
    <w:rsid w:val="00A2195A"/>
    <w:rsid w:val="00AA5810"/>
    <w:rsid w:val="00AB6600"/>
    <w:rsid w:val="00BA436F"/>
    <w:rsid w:val="00BA6D92"/>
    <w:rsid w:val="00C6712E"/>
    <w:rsid w:val="00C90C4A"/>
    <w:rsid w:val="00CE73DF"/>
    <w:rsid w:val="00CF0E3B"/>
    <w:rsid w:val="00DF1271"/>
    <w:rsid w:val="00E023A3"/>
    <w:rsid w:val="00F03671"/>
    <w:rsid w:val="00FC7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A96DA"/>
  <w15:chartTrackingRefBased/>
  <w15:docId w15:val="{8C1E39F4-A5B9-4C5F-93EB-0CCB7D04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57F3"/>
    <w:pPr>
      <w:spacing w:after="0" w:line="240"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Penman</dc:creator>
  <cp:keywords/>
  <dc:description/>
  <cp:lastModifiedBy>Andy Penman</cp:lastModifiedBy>
  <cp:revision>2</cp:revision>
  <dcterms:created xsi:type="dcterms:W3CDTF">2024-07-31T08:16:00Z</dcterms:created>
  <dcterms:modified xsi:type="dcterms:W3CDTF">2024-07-31T08:16:00Z</dcterms:modified>
</cp:coreProperties>
</file>